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6073E">
        <w:rPr>
          <w:rFonts w:ascii="NeoSansPro-Regular" w:hAnsi="NeoSansPro-Regular" w:cs="NeoSansPro-Regular"/>
          <w:color w:val="404040"/>
          <w:sz w:val="20"/>
          <w:szCs w:val="20"/>
        </w:rPr>
        <w:t>Daniela Lily Hernádez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6073E">
        <w:rPr>
          <w:rFonts w:ascii="NeoSansPro-Regular" w:hAnsi="NeoSansPro-Regular" w:cs="NeoSansPro-Regular"/>
          <w:color w:val="404040"/>
          <w:sz w:val="20"/>
          <w:szCs w:val="20"/>
        </w:rPr>
        <w:t>Licenciada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A6073E">
        <w:rPr>
          <w:rFonts w:ascii="NeoSansPro-Regular" w:hAnsi="NeoSansPro-Regular" w:cs="NeoSansPro-Regular"/>
          <w:color w:val="404040"/>
          <w:sz w:val="20"/>
          <w:szCs w:val="20"/>
        </w:rPr>
        <w:t>8092302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6073E">
        <w:rPr>
          <w:rFonts w:ascii="NeoSansPro-Regular" w:hAnsi="NeoSansPro-Regular" w:cs="NeoSansPro-Regular"/>
          <w:color w:val="404040"/>
          <w:sz w:val="20"/>
          <w:szCs w:val="20"/>
        </w:rPr>
        <w:t>274-32950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6073E">
        <w:rPr>
          <w:rFonts w:ascii="NeoSansPro-Regular" w:hAnsi="NeoSansPro-Regular" w:cs="NeoSansPro-Regular"/>
          <w:color w:val="404040"/>
          <w:sz w:val="20"/>
          <w:szCs w:val="20"/>
        </w:rPr>
        <w:t>lic.danielalilyh@gmail.com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6073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A6073E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 w:rsidR="00D16F67">
        <w:rPr>
          <w:rFonts w:ascii="NeoSansPro-Regular" w:hAnsi="NeoSansPro-Regular" w:cs="NeoSansPro-Regular"/>
          <w:color w:val="404040"/>
          <w:sz w:val="20"/>
          <w:szCs w:val="20"/>
        </w:rPr>
        <w:t xml:space="preserve"> Campos Xalapa.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16F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2014a la fecha</w:t>
      </w:r>
    </w:p>
    <w:p w:rsidR="00AB5916" w:rsidRDefault="006E489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Socia y </w:t>
      </w:r>
      <w:r w:rsidR="00D16F67">
        <w:rPr>
          <w:rFonts w:ascii="NeoSansPro-Regular" w:hAnsi="NeoSansPro-Regular" w:cs="NeoSansPro-Regular"/>
          <w:color w:val="404040"/>
          <w:sz w:val="20"/>
          <w:szCs w:val="20"/>
        </w:rPr>
        <w:t>Apoderada Legal de la Persona Moral Espejo, Imagen y Comunicación S.C, empresa dedicada a la consultoría en comunicación pública y corporativa, y a la difusión de información noticiosa a través del portal www.cronicaveracruz.com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D16F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2016</w:t>
      </w:r>
    </w:p>
    <w:p w:rsidR="00AB5916" w:rsidRDefault="00D16F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Abogada litigante independiente en el Puerto de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D16F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 a 2016</w:t>
      </w:r>
    </w:p>
    <w:p w:rsidR="00AB5916" w:rsidRDefault="00D16F6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Abogada litigante de Seguros Mapfre Tepeyac S.A.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2243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2243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D16F67">
        <w:rPr>
          <w:rFonts w:ascii="NeoSansPro-Regular" w:hAnsi="NeoSansPro-Regular" w:cs="NeoSansPro-Regular"/>
          <w:color w:val="404040"/>
          <w:sz w:val="20"/>
          <w:szCs w:val="20"/>
        </w:rPr>
        <w:t>Notarial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954" w:rsidRDefault="002A4954" w:rsidP="00AB5916">
      <w:pPr>
        <w:spacing w:after="0" w:line="240" w:lineRule="auto"/>
      </w:pPr>
      <w:r>
        <w:separator/>
      </w:r>
    </w:p>
  </w:endnote>
  <w:endnote w:type="continuationSeparator" w:id="1">
    <w:p w:rsidR="002A4954" w:rsidRDefault="002A495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954" w:rsidRDefault="002A4954" w:rsidP="00AB5916">
      <w:pPr>
        <w:spacing w:after="0" w:line="240" w:lineRule="auto"/>
      </w:pPr>
      <w:r>
        <w:separator/>
      </w:r>
    </w:p>
  </w:footnote>
  <w:footnote w:type="continuationSeparator" w:id="1">
    <w:p w:rsidR="002A4954" w:rsidRDefault="002A495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22439"/>
    <w:rsid w:val="002A4954"/>
    <w:rsid w:val="00304E91"/>
    <w:rsid w:val="00462C41"/>
    <w:rsid w:val="004A1170"/>
    <w:rsid w:val="004B2D6E"/>
    <w:rsid w:val="004E4FFA"/>
    <w:rsid w:val="005502F5"/>
    <w:rsid w:val="0059186C"/>
    <w:rsid w:val="005A32B3"/>
    <w:rsid w:val="00600D12"/>
    <w:rsid w:val="006B643A"/>
    <w:rsid w:val="006E489B"/>
    <w:rsid w:val="00726727"/>
    <w:rsid w:val="00A6073E"/>
    <w:rsid w:val="00A66637"/>
    <w:rsid w:val="00AB5916"/>
    <w:rsid w:val="00BE21C6"/>
    <w:rsid w:val="00CE7F12"/>
    <w:rsid w:val="00D03386"/>
    <w:rsid w:val="00D16F67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2017-05-17T14:45:00Z</dcterms:created>
  <dcterms:modified xsi:type="dcterms:W3CDTF">2017-06-20T23:47:00Z</dcterms:modified>
</cp:coreProperties>
</file>